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D5F15" w14:textId="77777777" w:rsidR="00D92F98" w:rsidRDefault="00D92F98">
      <w:pPr>
        <w:rPr>
          <w:rFonts w:asciiTheme="majorHAnsi" w:hAnsiTheme="majorHAnsi" w:cs="MyriadPro-Black"/>
          <w:caps/>
          <w:sz w:val="40"/>
          <w:szCs w:val="60"/>
        </w:rPr>
      </w:pPr>
    </w:p>
    <w:p w14:paraId="40F562B3" w14:textId="77777777" w:rsidR="00D92F98" w:rsidRDefault="00D92F98">
      <w:pPr>
        <w:rPr>
          <w:rFonts w:asciiTheme="majorHAnsi" w:hAnsiTheme="majorHAnsi" w:cs="MyriadPro-Black"/>
          <w:caps/>
          <w:sz w:val="40"/>
          <w:szCs w:val="60"/>
        </w:rPr>
      </w:pPr>
    </w:p>
    <w:p w14:paraId="20D83E1A" w14:textId="77777777" w:rsidR="00A954D7" w:rsidRDefault="00535558">
      <w:pPr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2D33374" w14:textId="77777777" w:rsidR="00535558" w:rsidRDefault="00535558">
      <w:pPr>
        <w:rPr>
          <w:rFonts w:asciiTheme="majorHAnsi" w:hAnsiTheme="majorHAnsi" w:cs="MyriadPro-Black"/>
          <w:caps/>
          <w:sz w:val="40"/>
          <w:szCs w:val="60"/>
        </w:rPr>
      </w:pPr>
    </w:p>
    <w:p w14:paraId="1B69B1F9" w14:textId="77777777" w:rsidR="00D92F98" w:rsidRDefault="00D92F9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</w:p>
    <w:p w14:paraId="40DD6636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8A70DC5" w14:textId="77777777" w:rsidR="00535558" w:rsidRPr="004C3570" w:rsidRDefault="00535558" w:rsidP="006740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EC15C3">
        <w:rPr>
          <w:rFonts w:ascii="Cambria" w:hAnsi="Cambria" w:cs="MyriadPro-Black"/>
          <w:caps/>
          <w:sz w:val="60"/>
          <w:szCs w:val="60"/>
        </w:rPr>
        <w:t>integrovaných projektů I</w:t>
      </w:r>
      <w:r w:rsidR="007F2D32">
        <w:rPr>
          <w:rFonts w:ascii="Cambria" w:hAnsi="Cambria" w:cs="MyriadPro-Black"/>
          <w:caps/>
          <w:sz w:val="60"/>
          <w:szCs w:val="60"/>
        </w:rPr>
        <w:t>TI</w:t>
      </w:r>
    </w:p>
    <w:p w14:paraId="0BC8047A" w14:textId="77777777" w:rsidR="00535558" w:rsidRDefault="00535558"/>
    <w:p w14:paraId="136081DB" w14:textId="77777777" w:rsidR="00535558" w:rsidRDefault="00535558"/>
    <w:p w14:paraId="7862779C" w14:textId="77777777" w:rsidR="00535558" w:rsidRPr="004A011E" w:rsidRDefault="00535558" w:rsidP="00535558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D92F98">
        <w:rPr>
          <w:rFonts w:cs="MyriadPro-Black"/>
          <w:caps/>
          <w:color w:val="A6A6A6"/>
          <w:sz w:val="40"/>
          <w:szCs w:val="40"/>
        </w:rPr>
        <w:t>2.4</w:t>
      </w:r>
    </w:p>
    <w:p w14:paraId="74939FB1" w14:textId="77777777" w:rsidR="00535558" w:rsidRPr="004A011E" w:rsidRDefault="00535558" w:rsidP="00535558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>průběžná</w:t>
      </w:r>
      <w:r w:rsidRPr="004A011E">
        <w:rPr>
          <w:rFonts w:cs="MyriadPro-Black"/>
          <w:caps/>
          <w:color w:val="A6A6A6"/>
          <w:sz w:val="40"/>
          <w:szCs w:val="40"/>
        </w:rPr>
        <w:t xml:space="preserve"> výzva Č. </w:t>
      </w:r>
      <w:r w:rsidR="00EC15C3">
        <w:rPr>
          <w:rFonts w:cs="MyriadPro-Black"/>
          <w:caps/>
          <w:color w:val="A6A6A6"/>
          <w:sz w:val="40"/>
          <w:szCs w:val="40"/>
        </w:rPr>
        <w:t>5</w:t>
      </w:r>
      <w:r w:rsidR="007F2D32">
        <w:rPr>
          <w:rFonts w:cs="MyriadPro-Black"/>
          <w:caps/>
          <w:color w:val="A6A6A6"/>
          <w:sz w:val="40"/>
          <w:szCs w:val="40"/>
        </w:rPr>
        <w:t>8</w:t>
      </w:r>
    </w:p>
    <w:p w14:paraId="5E624B99" w14:textId="77777777" w:rsidR="00535558" w:rsidRPr="004C3570" w:rsidRDefault="00535558" w:rsidP="00535558">
      <w:pPr>
        <w:spacing w:after="0"/>
        <w:rPr>
          <w:rFonts w:cs="Arial"/>
          <w:b/>
          <w:sz w:val="40"/>
          <w:szCs w:val="40"/>
        </w:rPr>
      </w:pPr>
    </w:p>
    <w:p w14:paraId="7BFB27FC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52177E">
        <w:rPr>
          <w:rFonts w:ascii="Cambria" w:hAnsi="Cambria" w:cs="MyriadPro-Black"/>
          <w:caps/>
          <w:color w:val="auto"/>
          <w:sz w:val="40"/>
          <w:szCs w:val="40"/>
        </w:rPr>
        <w:t>9</w:t>
      </w:r>
    </w:p>
    <w:p w14:paraId="6D39F4F7" w14:textId="77777777" w:rsidR="00535558" w:rsidRPr="004C3570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377A2D6" w14:textId="77777777" w:rsidR="00D92F98" w:rsidRDefault="00D92F9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FAED65D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716299D4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EB45785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78E6CC0" w14:textId="77777777" w:rsidR="00535558" w:rsidRDefault="00535558" w:rsidP="00535558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0" w:name="_GoBack"/>
      <w:bookmarkEnd w:id="0"/>
    </w:p>
    <w:p w14:paraId="4DEEB6B9" w14:textId="6F7399FD" w:rsidR="00535558" w:rsidRDefault="00535558" w:rsidP="00535558">
      <w:pPr>
        <w:rPr>
          <w:rFonts w:cs="MyriadPro-Black"/>
          <w:caps/>
          <w:color w:val="A6A6A6"/>
          <w:sz w:val="32"/>
          <w:szCs w:val="40"/>
        </w:rPr>
      </w:pPr>
      <w:r w:rsidRPr="000842A7"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4A4BF9">
        <w:rPr>
          <w:rFonts w:cs="MyriadPro-Black"/>
          <w:caps/>
          <w:color w:val="A6A6A6"/>
          <w:sz w:val="32"/>
          <w:szCs w:val="40"/>
        </w:rPr>
        <w:t>27</w:t>
      </w:r>
      <w:r w:rsidR="00AC79FE">
        <w:rPr>
          <w:rFonts w:cs="MyriadPro-Black"/>
          <w:caps/>
          <w:color w:val="A6A6A6"/>
          <w:sz w:val="32"/>
          <w:szCs w:val="40"/>
        </w:rPr>
        <w:t xml:space="preserve">. </w:t>
      </w:r>
      <w:r w:rsidR="004A4BF9">
        <w:rPr>
          <w:rFonts w:cs="MyriadPro-Black"/>
          <w:caps/>
          <w:color w:val="A6A6A6"/>
          <w:sz w:val="32"/>
          <w:szCs w:val="40"/>
        </w:rPr>
        <w:t>9</w:t>
      </w:r>
      <w:r w:rsidR="00AC79FE">
        <w:rPr>
          <w:rFonts w:cs="MyriadPro-Black"/>
          <w:caps/>
          <w:color w:val="A6A6A6"/>
          <w:sz w:val="32"/>
          <w:szCs w:val="40"/>
        </w:rPr>
        <w:t>. 201</w:t>
      </w:r>
      <w:r w:rsidR="006F4F97">
        <w:rPr>
          <w:rFonts w:cs="MyriadPro-Black"/>
          <w:caps/>
          <w:color w:val="A6A6A6"/>
          <w:sz w:val="32"/>
          <w:szCs w:val="40"/>
        </w:rPr>
        <w:t>9</w:t>
      </w:r>
    </w:p>
    <w:p w14:paraId="59E4C128" w14:textId="0AD0DC89" w:rsidR="00D92F98" w:rsidRDefault="00D92F98" w:rsidP="007258DA">
      <w:pPr>
        <w:pStyle w:val="Nadpis3"/>
        <w:numPr>
          <w:ilvl w:val="0"/>
          <w:numId w:val="29"/>
        </w:numPr>
        <w:spacing w:after="240"/>
      </w:pPr>
      <w:bookmarkStart w:id="1" w:name="_Toc442440639"/>
      <w:r>
        <w:lastRenderedPageBreak/>
        <w:t>Dokladování způsobilých výdajů</w:t>
      </w:r>
      <w:bookmarkEnd w:id="1"/>
      <w:r w:rsidR="007258DA">
        <w:t xml:space="preserve"> v případě žádosti o podporu podaných do výzev integrovaných nástrojů ITI vyhlášených před revizí</w:t>
      </w:r>
      <w:r w:rsidR="00446FD4">
        <w:t xml:space="preserve"> 1.4</w:t>
      </w:r>
      <w:r w:rsidR="007258DA">
        <w:t xml:space="preserve"> těchto Specifických pravidel</w:t>
      </w:r>
      <w:r w:rsidR="004A4BF9">
        <w:t xml:space="preserve"> vydaných dne 27. 9. 2019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258DA" w:rsidRPr="00AA587F" w14:paraId="03173351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2F53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7D927D5B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7E01626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6ABEA703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2F1A1DFE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7570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718F0D32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7FA2A42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333D973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272A08D0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12A0ED1B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kolaudační rozhodnutí či souhlas; </w:t>
            </w:r>
          </w:p>
          <w:p w14:paraId="42B4DA9B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 </w:t>
            </w:r>
          </w:p>
          <w:p w14:paraId="2F33562F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5F7E15CD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demoliční výměr.</w:t>
            </w:r>
          </w:p>
        </w:tc>
      </w:tr>
      <w:tr w:rsidR="007258DA" w:rsidRPr="00AA587F" w14:paraId="35041028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55BC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pozemků</w:t>
            </w:r>
          </w:p>
          <w:p w14:paraId="3C9DE6B0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10A7D32B" w14:textId="77777777" w:rsidR="007258DA" w:rsidRPr="00AA587F" w:rsidRDefault="007258DA" w:rsidP="007258DA">
            <w:pPr>
              <w:pStyle w:val="Odstavecseseznamem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 10 % celkových způsobilých výdajů projektu; </w:t>
            </w:r>
          </w:p>
          <w:p w14:paraId="115CDB4F" w14:textId="77777777" w:rsidR="007258DA" w:rsidRPr="00AA587F" w:rsidRDefault="007258DA" w:rsidP="007258DA">
            <w:pPr>
              <w:pStyle w:val="Odstavecseseznamem"/>
              <w:numPr>
                <w:ilvl w:val="0"/>
                <w:numId w:val="19"/>
              </w:num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  <w:p w14:paraId="32563280" w14:textId="77777777" w:rsidR="007258DA" w:rsidRPr="00AA587F" w:rsidRDefault="007258DA" w:rsidP="008F515C">
            <w:pPr>
              <w:pStyle w:val="Odstavecseseznamem"/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2FDC394F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B95E78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staveb</w:t>
            </w:r>
          </w:p>
          <w:p w14:paraId="2E8F5940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4C5FC603" w14:textId="77777777" w:rsidR="007258DA" w:rsidRPr="00AA587F" w:rsidRDefault="007258DA" w:rsidP="00B95E78">
            <w:pPr>
              <w:pStyle w:val="Odstavecseseznamem"/>
              <w:numPr>
                <w:ilvl w:val="0"/>
                <w:numId w:val="19"/>
              </w:num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5229" w14:textId="77777777" w:rsidR="007258DA" w:rsidRPr="00AA587F" w:rsidRDefault="007258DA" w:rsidP="007258DA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5228A60A" w14:textId="77777777" w:rsidR="007258DA" w:rsidRPr="00AA587F" w:rsidRDefault="007258DA" w:rsidP="007258DA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kupní smlouva; </w:t>
            </w:r>
          </w:p>
          <w:p w14:paraId="7C76C1D8" w14:textId="77777777" w:rsidR="007258DA" w:rsidRPr="00AA587F" w:rsidRDefault="007258DA" w:rsidP="007258DA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6 měsíců před datem pořízení nemovitosti;</w:t>
            </w:r>
          </w:p>
          <w:p w14:paraId="72F7711A" w14:textId="77777777" w:rsidR="007258DA" w:rsidRPr="00AA587F" w:rsidRDefault="007258DA" w:rsidP="007258DA">
            <w:pPr>
              <w:numPr>
                <w:ilvl w:val="0"/>
                <w:numId w:val="18"/>
              </w:numPr>
              <w:ind w:left="318" w:hanging="284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19BAF98B" w14:textId="77777777" w:rsidR="007258DA" w:rsidRPr="00AA587F" w:rsidRDefault="007258DA" w:rsidP="008F515C">
            <w:pPr>
              <w:ind w:left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7258DA" w:rsidRPr="00AA587F" w14:paraId="4615855C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8D05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Projektová dokumentace</w:t>
            </w:r>
          </w:p>
          <w:p w14:paraId="48EAE563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766EE872" w14:textId="77777777" w:rsidR="007258DA" w:rsidRPr="00AA587F" w:rsidRDefault="007258DA" w:rsidP="007258DA">
            <w:pPr>
              <w:pStyle w:val="Odstavecseseznamem"/>
              <w:keepNext/>
              <w:keepLines/>
              <w:numPr>
                <w:ilvl w:val="0"/>
                <w:numId w:val="20"/>
              </w:numPr>
              <w:spacing w:before="480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17D84352" w14:textId="77777777" w:rsidR="007258DA" w:rsidRPr="00AA587F" w:rsidRDefault="007258DA" w:rsidP="007258DA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dokumentace k procesu EIA</w:t>
            </w:r>
          </w:p>
          <w:p w14:paraId="5E9B5576" w14:textId="77777777" w:rsidR="007258DA" w:rsidRPr="00AA587F" w:rsidRDefault="007258DA" w:rsidP="007258DA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studie proveditelnosti</w:t>
            </w:r>
          </w:p>
          <w:p w14:paraId="082A844F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28883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61DC042C" w14:textId="77777777" w:rsidR="007258DA" w:rsidRPr="00AA587F" w:rsidRDefault="007258DA" w:rsidP="007258DA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5098EC1E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15A71677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dodatky.</w:t>
            </w:r>
          </w:p>
        </w:tc>
      </w:tr>
      <w:tr w:rsidR="007258DA" w:rsidRPr="00AA587F" w14:paraId="2A7D682B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9E1C1" w14:textId="77777777" w:rsidR="007258DA" w:rsidRPr="00AA587F" w:rsidRDefault="007258DA" w:rsidP="008F515C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0A467FF5" w14:textId="77777777" w:rsidR="007258DA" w:rsidRPr="00AA587F" w:rsidRDefault="007258DA" w:rsidP="008F515C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4DA7A17C" w14:textId="77777777" w:rsidR="007258DA" w:rsidRPr="00AA587F" w:rsidRDefault="007258DA" w:rsidP="007258DA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technický dozor investora</w:t>
            </w:r>
          </w:p>
          <w:p w14:paraId="32EAF6D4" w14:textId="77777777" w:rsidR="007258DA" w:rsidRPr="00AA587F" w:rsidRDefault="007258DA" w:rsidP="007258DA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BOZP</w:t>
            </w:r>
          </w:p>
          <w:p w14:paraId="7B0BE240" w14:textId="77777777" w:rsidR="007258DA" w:rsidRPr="00AA587F" w:rsidRDefault="007258DA" w:rsidP="007258DA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BD25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4EABECB6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34A4EBC4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5F59C64" w14:textId="77777777" w:rsidR="007258DA" w:rsidRPr="00AA587F" w:rsidRDefault="007258DA" w:rsidP="007258DA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eastAsiaTheme="minorHAnsi" w:hAnsiTheme="majorHAnsi" w:cs="Symbol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Pr="00AA587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258DA" w:rsidRPr="00AA587F" w14:paraId="22DB42B5" w14:textId="77777777" w:rsidTr="008F515C">
        <w:trPr>
          <w:trHeight w:val="8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0A2C" w14:textId="77777777" w:rsidR="007258DA" w:rsidRPr="00AA587F" w:rsidRDefault="007258DA" w:rsidP="007258DA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lastRenderedPageBreak/>
              <w:t xml:space="preserve">Pořízení drobného hmotného majetku </w:t>
            </w:r>
          </w:p>
          <w:p w14:paraId="571CF793" w14:textId="77777777" w:rsidR="007258DA" w:rsidRPr="00AA587F" w:rsidRDefault="007258DA" w:rsidP="007258DA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0D52A815" w14:textId="77777777" w:rsidR="007258DA" w:rsidRPr="00AA587F" w:rsidRDefault="007258DA" w:rsidP="007258DA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3706F3C3" w14:textId="77777777" w:rsidR="007258DA" w:rsidRPr="00AA587F" w:rsidRDefault="007258DA" w:rsidP="007258DA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25A48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5B0E38D9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4BA7BB9E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CD56D9E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7258DA" w:rsidRPr="00AA587F" w14:paraId="0A3FCCF6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DA6B" w14:textId="77777777" w:rsidR="007258DA" w:rsidRPr="00AA587F" w:rsidRDefault="007258DA" w:rsidP="008F515C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5FBA0B58" w14:textId="77777777" w:rsidR="007258DA" w:rsidRPr="00AA587F" w:rsidRDefault="007258DA" w:rsidP="008F515C">
            <w:pPr>
              <w:pStyle w:val="Odstavecseseznamem"/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</w:p>
          <w:p w14:paraId="7F520BF4" w14:textId="77777777" w:rsidR="007258DA" w:rsidRPr="00AA587F" w:rsidRDefault="007258DA" w:rsidP="007258DA">
            <w:pPr>
              <w:pStyle w:val="Odstavecseseznamem"/>
              <w:numPr>
                <w:ilvl w:val="0"/>
                <w:numId w:val="24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Studie proveditelnosti,</w:t>
            </w:r>
          </w:p>
          <w:p w14:paraId="09A17971" w14:textId="77777777" w:rsidR="007258DA" w:rsidRPr="00AA587F" w:rsidRDefault="007258DA" w:rsidP="007258DA">
            <w:pPr>
              <w:pStyle w:val="Odstavecseseznamem"/>
              <w:numPr>
                <w:ilvl w:val="0"/>
                <w:numId w:val="24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12BCA9D0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4828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139C1E32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673F1AC9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doklady o zaplacení; výdaje za opakované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zadávací nebo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výběrové řízení jsou způsobilé pouze v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případě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, pokud zadavatel zrušení zadávacího nebo výběrového řízení nezavinil sám a řízení bylo zrušeno v souladu s příslušnými předpisy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7AF37AD1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smlouva o poskytnutí služeb, smlouva o dílo, případně její dodatky; </w:t>
            </w:r>
          </w:p>
          <w:p w14:paraId="69BB900C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5B91FA65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E7844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7258DA" w:rsidRPr="00AA587F" w14:paraId="45A1C70C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ABCB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Povinná publicita</w:t>
            </w:r>
          </w:p>
          <w:p w14:paraId="31196DF4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F000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7452F8FA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2E268BE1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 dílo, případně její dodatky;</w:t>
            </w:r>
          </w:p>
          <w:p w14:paraId="17D0F05C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7258DA" w:rsidRPr="00AA587F" w14:paraId="2EE89C41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DF817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774D" w14:textId="77777777" w:rsidR="007258DA" w:rsidRPr="000F2F5C" w:rsidRDefault="007258DA" w:rsidP="007258DA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F2F5C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4A04A2DC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0F2F5C">
              <w:rPr>
                <w:rFonts w:asciiTheme="majorHAnsi" w:hAnsiTheme="majorHAnsi"/>
                <w:sz w:val="22"/>
                <w:szCs w:val="22"/>
                <w:lang w:val="cs-CZ"/>
              </w:rPr>
              <w:t>při využití přenesené daňové povinnosti kopie evidence pro daňové účely a kopie výpisu z bankovního účtu jako doklad o úhradě daňové povinnosti OFS.</w:t>
            </w:r>
          </w:p>
        </w:tc>
      </w:tr>
      <w:tr w:rsidR="007258DA" w:rsidRPr="00AA587F" w14:paraId="5FC012E6" w14:textId="77777777" w:rsidTr="008F515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F2449" w14:textId="77777777" w:rsidR="007258DA" w:rsidRPr="00AA587F" w:rsidRDefault="007258DA" w:rsidP="008F515C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>Účetní doklady do 10 000 Kč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FC09D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 xml:space="preserve">doklady; </w:t>
            </w:r>
          </w:p>
          <w:p w14:paraId="11ED1470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doklad; </w:t>
            </w:r>
          </w:p>
          <w:p w14:paraId="4F35D884" w14:textId="77777777" w:rsidR="007258DA" w:rsidRPr="00AA587F" w:rsidRDefault="007258DA" w:rsidP="007258DA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eastAsiaTheme="minorHAnsi" w:hAnsiTheme="majorHAnsi" w:cs="Symbol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 tyto výdaje platí povinnost předložit v případě kontroly originály příslušných účetních dokladů.</w:t>
            </w:r>
          </w:p>
        </w:tc>
      </w:tr>
    </w:tbl>
    <w:p w14:paraId="66A1DE50" w14:textId="77777777" w:rsidR="007258DA" w:rsidRPr="005A65EB" w:rsidRDefault="007258DA" w:rsidP="007258DA">
      <w:pPr>
        <w:rPr>
          <w:rFonts w:asciiTheme="majorHAnsi" w:hAnsiTheme="majorHAnsi" w:cs="MyriadPro-Black"/>
          <w:caps/>
          <w:color w:val="A6A6A6"/>
          <w:sz w:val="22"/>
          <w:szCs w:val="22"/>
        </w:rPr>
      </w:pPr>
    </w:p>
    <w:p w14:paraId="4038F406" w14:textId="11FB797E" w:rsidR="007258DA" w:rsidRDefault="007258DA" w:rsidP="007258DA"/>
    <w:p w14:paraId="777099FB" w14:textId="35D02FC4" w:rsidR="00B95E78" w:rsidRDefault="00B95E78" w:rsidP="007258DA"/>
    <w:p w14:paraId="106A28EF" w14:textId="4CEC3838" w:rsidR="00B95E78" w:rsidRPr="007258DA" w:rsidRDefault="00B95E78" w:rsidP="007258DA"/>
    <w:p w14:paraId="48A1463E" w14:textId="6537C21F" w:rsidR="007258DA" w:rsidRDefault="007258DA" w:rsidP="007258DA">
      <w:pPr>
        <w:pStyle w:val="Nadpis3"/>
        <w:numPr>
          <w:ilvl w:val="0"/>
          <w:numId w:val="29"/>
        </w:numPr>
        <w:spacing w:after="240"/>
      </w:pPr>
      <w:r>
        <w:t>Dokladování způsobilých výdajů v případě žádosti o podporu podaných do výzev integrovaných nástrojů ITI vyhlášených po revizi</w:t>
      </w:r>
      <w:r w:rsidR="00446FD4">
        <w:t xml:space="preserve"> 1.4</w:t>
      </w:r>
      <w:r>
        <w:t xml:space="preserve"> těchto Specifických pravidel</w:t>
      </w:r>
      <w:r w:rsidR="004A4BF9">
        <w:t xml:space="preserve"> vydaných dne 27. 9. 2019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92F98" w:rsidRPr="00AA587F" w14:paraId="22EDDA43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F3A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Stavby</w:t>
            </w:r>
          </w:p>
          <w:p w14:paraId="323059CA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03F16C6F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Stavební úpravy</w:t>
            </w:r>
          </w:p>
          <w:p w14:paraId="5FD98DD4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3822DE00" w14:textId="77777777" w:rsidR="00D92F98" w:rsidRPr="00AA587F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 xml:space="preserve">Demolice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B73A1" w14:textId="28D594CE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 identifikací předmětu plnění pro posouzení způsobilosti výdaje; </w:t>
            </w:r>
          </w:p>
          <w:p w14:paraId="487FA1DB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63713B81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A04A1C1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 o dílo vč. položkového rozpočtu stavby, případně dodatky smlouvy o dílo;</w:t>
            </w:r>
          </w:p>
          <w:p w14:paraId="6EBE0D14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protokol o předání a převzetí díla/stavby;</w:t>
            </w:r>
          </w:p>
          <w:p w14:paraId="0C08994D" w14:textId="77777777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kolaudační rozhodnutí či souhlas; </w:t>
            </w:r>
          </w:p>
          <w:p w14:paraId="40EDDB24" w14:textId="12EDEAF5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k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předčasném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>u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už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>ívání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stavby; </w:t>
            </w:r>
          </w:p>
          <w:p w14:paraId="7FFCC872" w14:textId="6C8B2344" w:rsidR="00D92F98" w:rsidRPr="00AA587F" w:rsidRDefault="00D92F98" w:rsidP="00D92F98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rozhodnutí o 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povolení 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zkušební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>ho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provozu</w:t>
            </w:r>
            <w:r w:rsidR="009A4B8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před vydáním kolaudačního souhlasu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3E998771" w14:textId="4BCF5D08" w:rsidR="00D92F98" w:rsidRPr="00AA587F" w:rsidRDefault="00045AB6" w:rsidP="00AA587F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demoliční výměr</w:t>
            </w:r>
            <w:r w:rsidR="00AA587F" w:rsidRPr="00AA587F"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D92F98" w:rsidRPr="00AA587F" w14:paraId="41429719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F883" w14:textId="7600A353" w:rsidR="00D92F98" w:rsidRPr="0094057C" w:rsidRDefault="00EC15C3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</w:t>
            </w:r>
            <w:r w:rsidR="00E84B3F" w:rsidRPr="0094057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u, stavby nebo práva stavby vykazovaný společně</w:t>
            </w:r>
          </w:p>
          <w:p w14:paraId="007C679A" w14:textId="77777777" w:rsidR="00D92F98" w:rsidRPr="007258DA" w:rsidRDefault="00D92F98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color w:val="FF0000"/>
                <w:sz w:val="22"/>
                <w:szCs w:val="22"/>
                <w:lang w:val="cs-CZ"/>
              </w:rPr>
            </w:pPr>
          </w:p>
          <w:p w14:paraId="3F9F204A" w14:textId="79A473B0" w:rsidR="00EC15C3" w:rsidRPr="00AA587F" w:rsidRDefault="00E84B3F" w:rsidP="00EC15C3">
            <w:pPr>
              <w:pStyle w:val="Odstavecseseznamem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maximálně</w:t>
            </w:r>
            <w:r w:rsidRPr="007258DA">
              <w:rPr>
                <w:rFonts w:asciiTheme="majorHAnsi" w:hAnsiTheme="majorHAnsi"/>
                <w:color w:val="FF0000"/>
                <w:sz w:val="22"/>
                <w:szCs w:val="22"/>
                <w:lang w:val="cs-CZ"/>
              </w:rPr>
              <w:t xml:space="preserve"> </w:t>
            </w:r>
            <w:r w:rsidR="00EC15C3"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10 % celkových způsobilých výdajů projektu; </w:t>
            </w:r>
          </w:p>
          <w:p w14:paraId="661DA2CD" w14:textId="5082D183" w:rsidR="00EC15C3" w:rsidRPr="00AA587F" w:rsidRDefault="00EC15C3" w:rsidP="007258DA">
            <w:pPr>
              <w:pStyle w:val="Odstavecseseznamem"/>
              <w:numPr>
                <w:ilvl w:val="0"/>
                <w:numId w:val="19"/>
              </w:num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582E88">
              <w:rPr>
                <w:rFonts w:asciiTheme="majorHAnsi" w:hAnsiTheme="majorHAnsi"/>
                <w:sz w:val="22"/>
                <w:szCs w:val="22"/>
                <w:lang w:val="cs-CZ"/>
              </w:rPr>
              <w:t>pořizovací cena max. do výše ceny zjištěné znaleckým posudkem.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869D" w14:textId="77777777" w:rsidR="00EC15C3" w:rsidRPr="00AA587F" w:rsidRDefault="00EC15C3" w:rsidP="00EC15C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6167FD57" w14:textId="1E1349BA" w:rsidR="00EC15C3" w:rsidRDefault="00EC15C3" w:rsidP="00EC15C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kupní smlouva; </w:t>
            </w:r>
          </w:p>
          <w:p w14:paraId="650038A3" w14:textId="5323A86D" w:rsidR="00466669" w:rsidRPr="0094057C" w:rsidRDefault="00466669" w:rsidP="00EC15C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6D6ED74F" w14:textId="77777777" w:rsidR="00EC15C3" w:rsidRPr="00AA587F" w:rsidRDefault="00EC15C3" w:rsidP="00EC15C3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6 měsíců před datem pořízení nemovitosti;</w:t>
            </w:r>
          </w:p>
          <w:p w14:paraId="1A9125CD" w14:textId="1186A64F" w:rsidR="00B95E78" w:rsidRPr="000415CF" w:rsidRDefault="00EC15C3" w:rsidP="000415CF">
            <w:pPr>
              <w:numPr>
                <w:ilvl w:val="0"/>
                <w:numId w:val="18"/>
              </w:numPr>
              <w:ind w:left="318" w:hanging="284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47B3369A" w14:textId="2CB799B9" w:rsidR="00B95E78" w:rsidRPr="00AA587F" w:rsidRDefault="00B95E78">
            <w:pPr>
              <w:ind w:left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</w:tc>
      </w:tr>
      <w:tr w:rsidR="00E84B3F" w:rsidRPr="00AA587F" w14:paraId="60530DE0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2B79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pozemku, stavby nebo práva stavby vykazovaný odděleně</w:t>
            </w:r>
          </w:p>
          <w:p w14:paraId="42B2848B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pozemku</w:t>
            </w:r>
          </w:p>
          <w:p w14:paraId="55939C31" w14:textId="77777777" w:rsidR="00E84B3F" w:rsidRPr="0094057C" w:rsidRDefault="00E84B3F" w:rsidP="00E84B3F">
            <w:pPr>
              <w:pStyle w:val="Odstavecseseznamem"/>
              <w:numPr>
                <w:ilvl w:val="0"/>
                <w:numId w:val="28"/>
              </w:numPr>
              <w:tabs>
                <w:tab w:val="left" w:pos="4050"/>
              </w:tabs>
              <w:jc w:val="both"/>
              <w:rPr>
                <w:rFonts w:cs="Arial"/>
                <w:sz w:val="22"/>
                <w:szCs w:val="22"/>
                <w:lang w:val="cs-CZ"/>
              </w:rPr>
            </w:pPr>
            <w:r w:rsidRPr="0094057C">
              <w:rPr>
                <w:rFonts w:cs="Arial"/>
                <w:sz w:val="22"/>
                <w:szCs w:val="22"/>
                <w:lang w:val="cs-CZ"/>
              </w:rPr>
              <w:t>maximálně 10 % celkových způsobilých výdajů projektu;</w:t>
            </w:r>
          </w:p>
          <w:p w14:paraId="1ADBD985" w14:textId="77777777" w:rsidR="00E84B3F" w:rsidRPr="0094057C" w:rsidRDefault="00E84B3F" w:rsidP="00E84B3F">
            <w:pPr>
              <w:pStyle w:val="Odstavecseseznamem"/>
              <w:numPr>
                <w:ilvl w:val="0"/>
                <w:numId w:val="28"/>
              </w:numPr>
              <w:tabs>
                <w:tab w:val="left" w:pos="4050"/>
              </w:tabs>
              <w:jc w:val="both"/>
              <w:rPr>
                <w:rFonts w:cs="Arial"/>
                <w:sz w:val="22"/>
                <w:szCs w:val="22"/>
                <w:lang w:val="cs-CZ"/>
              </w:rPr>
            </w:pPr>
            <w:r w:rsidRPr="0094057C">
              <w:rPr>
                <w:rFonts w:cs="Arial"/>
                <w:sz w:val="22"/>
                <w:szCs w:val="22"/>
                <w:lang w:val="cs-CZ"/>
              </w:rPr>
              <w:t xml:space="preserve">pořizovací cena maximálně do výše </w:t>
            </w:r>
            <w:r w:rsidRPr="0094057C">
              <w:rPr>
                <w:rFonts w:cs="Arial"/>
                <w:sz w:val="22"/>
                <w:szCs w:val="22"/>
                <w:lang w:val="cs-CZ"/>
              </w:rPr>
              <w:lastRenderedPageBreak/>
              <w:t>ceny zjištěné znaleckým posudkem.</w:t>
            </w:r>
          </w:p>
          <w:p w14:paraId="7F34955C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1F52E6A8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4A6774CD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7DF8B808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49B909C2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</w:p>
          <w:p w14:paraId="5AB8453F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Nákup stavby nebo práva stavby</w:t>
            </w:r>
          </w:p>
          <w:p w14:paraId="6A455FB2" w14:textId="77777777" w:rsidR="00E84B3F" w:rsidRPr="0094057C" w:rsidRDefault="00E84B3F" w:rsidP="00E84B3F">
            <w:pPr>
              <w:pStyle w:val="Odstavecseseznamem"/>
              <w:numPr>
                <w:ilvl w:val="0"/>
                <w:numId w:val="28"/>
              </w:numPr>
              <w:tabs>
                <w:tab w:val="left" w:pos="4050"/>
              </w:tabs>
              <w:jc w:val="both"/>
              <w:rPr>
                <w:rFonts w:cs="Arial"/>
                <w:b/>
                <w:sz w:val="22"/>
                <w:szCs w:val="22"/>
                <w:lang w:val="cs-CZ"/>
              </w:rPr>
            </w:pPr>
            <w:r w:rsidRPr="0094057C">
              <w:rPr>
                <w:rFonts w:cs="Arial"/>
                <w:sz w:val="22"/>
                <w:szCs w:val="22"/>
                <w:lang w:val="cs-CZ"/>
              </w:rPr>
              <w:t>pořizovací cena maximálně do výše ceny zjištěné znaleckým posudkem</w:t>
            </w:r>
          </w:p>
          <w:p w14:paraId="2499C002" w14:textId="77777777" w:rsidR="00E84B3F" w:rsidRPr="0094057C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A9E2" w14:textId="77777777" w:rsidR="00E84B3F" w:rsidRPr="0094057C" w:rsidRDefault="00E84B3F" w:rsidP="00E84B3F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217E2496" w14:textId="77777777" w:rsidR="00E84B3F" w:rsidRPr="0094057C" w:rsidRDefault="00E84B3F" w:rsidP="00E84B3F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7F4E4E07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A1463F1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7B4B0910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pozemku;</w:t>
            </w:r>
          </w:p>
          <w:p w14:paraId="08A7960A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doložení vlastnictví (výpis z katastru nemovitostí, popř. návrh na vklad do katastru nemovitostí, vyrozumění katastrálního úřadu o zapsání vlastnického práva k pozemku/stavbě).</w:t>
            </w:r>
          </w:p>
          <w:p w14:paraId="2033AE6A" w14:textId="77777777" w:rsidR="00E84B3F" w:rsidRPr="0094057C" w:rsidRDefault="00E84B3F" w:rsidP="00E84B3F">
            <w:pPr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</w:p>
          <w:p w14:paraId="79B6D57F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62963CB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kupní smlouva;</w:t>
            </w:r>
          </w:p>
          <w:p w14:paraId="2CE649ED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smlouva o právu stavby;</w:t>
            </w:r>
          </w:p>
          <w:p w14:paraId="19AEC139" w14:textId="77777777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znalecký posudek ne starší šesti měsíců před datem pořízení nemovitosti;</w:t>
            </w:r>
          </w:p>
          <w:p w14:paraId="3967DB41" w14:textId="49F25C8B" w:rsidR="00E84B3F" w:rsidRPr="0094057C" w:rsidRDefault="00E84B3F" w:rsidP="00E84B3F">
            <w:pPr>
              <w:numPr>
                <w:ilvl w:val="0"/>
                <w:numId w:val="18"/>
              </w:numPr>
              <w:ind w:left="31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94057C">
              <w:rPr>
                <w:rFonts w:asciiTheme="majorHAnsi" w:hAnsiTheme="majorHAnsi"/>
                <w:sz w:val="22"/>
                <w:szCs w:val="22"/>
                <w:lang w:val="cs-CZ"/>
              </w:rPr>
              <w:t>doložení vlastnictví (výpis z katastru nemovitostí, popř. návrh na vklad do katastru nemovitostí, vyrozumění katastrálního úřadu o zapsání vlastnického práva k pozemku/stavbě).</w:t>
            </w:r>
          </w:p>
        </w:tc>
      </w:tr>
      <w:tr w:rsidR="00E84B3F" w:rsidRPr="00AA587F" w14:paraId="52D482F0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7C2A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Projektová dokumentace</w:t>
            </w:r>
          </w:p>
          <w:p w14:paraId="77C7282D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  <w:p w14:paraId="2E5D4D25" w14:textId="77777777" w:rsidR="00E84B3F" w:rsidRPr="00AA587F" w:rsidRDefault="00E84B3F" w:rsidP="00E84B3F">
            <w:pPr>
              <w:pStyle w:val="Odstavecseseznamem"/>
              <w:keepNext/>
              <w:keepLines/>
              <w:numPr>
                <w:ilvl w:val="0"/>
                <w:numId w:val="20"/>
              </w:numPr>
              <w:spacing w:before="480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projektové dokumentace stavby a související průzkumy stavby</w:t>
            </w:r>
          </w:p>
          <w:p w14:paraId="4C655597" w14:textId="77777777" w:rsidR="00E84B3F" w:rsidRPr="00AA587F" w:rsidRDefault="00E84B3F" w:rsidP="00E84B3F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dokumentace k procesu EIA</w:t>
            </w:r>
          </w:p>
          <w:p w14:paraId="669150D4" w14:textId="77777777" w:rsidR="00E84B3F" w:rsidRPr="00AA587F" w:rsidRDefault="00E84B3F" w:rsidP="00E84B3F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studie proveditelnosti</w:t>
            </w:r>
          </w:p>
          <w:p w14:paraId="6FD6C016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3FB7D" w14:textId="24BA7E40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7423A8AC" w14:textId="77777777" w:rsidR="00E84B3F" w:rsidRPr="00AA587F" w:rsidRDefault="00E84B3F" w:rsidP="00E84B3F">
            <w:pPr>
              <w:numPr>
                <w:ilvl w:val="0"/>
                <w:numId w:val="16"/>
              </w:numPr>
              <w:tabs>
                <w:tab w:val="num" w:pos="294"/>
              </w:tabs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popř. předávací protokol;</w:t>
            </w:r>
          </w:p>
          <w:p w14:paraId="170ACC84" w14:textId="77777777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0F4485FA" w14:textId="0C896CFC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dodatky.</w:t>
            </w:r>
          </w:p>
        </w:tc>
      </w:tr>
      <w:tr w:rsidR="00E84B3F" w:rsidRPr="00AA587F" w14:paraId="73D72FD9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1717" w14:textId="77777777" w:rsidR="00E84B3F" w:rsidRPr="00AA587F" w:rsidRDefault="00E84B3F" w:rsidP="00E84B3F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Zabezpečení výstavby </w:t>
            </w:r>
          </w:p>
          <w:p w14:paraId="2772A865" w14:textId="77777777" w:rsidR="00E84B3F" w:rsidRPr="00AA587F" w:rsidRDefault="00E84B3F" w:rsidP="00E84B3F">
            <w:pPr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</w:p>
          <w:p w14:paraId="74B2F8C4" w14:textId="77777777" w:rsidR="00E84B3F" w:rsidRPr="00AA587F" w:rsidRDefault="00E84B3F" w:rsidP="00E84B3F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technický dozor investora</w:t>
            </w:r>
          </w:p>
          <w:p w14:paraId="10FE5B63" w14:textId="77777777" w:rsidR="00E84B3F" w:rsidRPr="00AA587F" w:rsidRDefault="00E84B3F" w:rsidP="00E84B3F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BOZP</w:t>
            </w:r>
          </w:p>
          <w:p w14:paraId="090492E6" w14:textId="77777777" w:rsidR="00E84B3F" w:rsidRPr="00AA587F" w:rsidRDefault="00E84B3F" w:rsidP="00E84B3F">
            <w:pPr>
              <w:pStyle w:val="Odstavecseseznamem"/>
              <w:numPr>
                <w:ilvl w:val="0"/>
                <w:numId w:val="21"/>
              </w:num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autorský dozor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424C" w14:textId="77777777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5FF00EB0" w14:textId="77777777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7704ECE" w14:textId="77777777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76CEBA8A" w14:textId="15A4CC10" w:rsidR="00E84B3F" w:rsidRPr="00AA587F" w:rsidRDefault="00E84B3F" w:rsidP="00E84B3F">
            <w:pPr>
              <w:numPr>
                <w:ilvl w:val="0"/>
                <w:numId w:val="16"/>
              </w:numPr>
              <w:ind w:left="294" w:hanging="294"/>
              <w:jc w:val="both"/>
              <w:rPr>
                <w:rFonts w:asciiTheme="majorHAnsi" w:eastAsiaTheme="minorHAnsi" w:hAnsiTheme="majorHAnsi" w:cs="Symbol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 w:rsidRPr="00AA587F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E84B3F" w:rsidRPr="00AA587F" w14:paraId="3ADF259E" w14:textId="77777777" w:rsidTr="00683DE5">
        <w:trPr>
          <w:trHeight w:val="8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9171" w14:textId="77777777" w:rsidR="00E84B3F" w:rsidRPr="00AA587F" w:rsidRDefault="00E84B3F" w:rsidP="00E84B3F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hmotného majetku </w:t>
            </w:r>
          </w:p>
          <w:p w14:paraId="1DFF6E66" w14:textId="77777777" w:rsidR="00E84B3F" w:rsidRPr="00AA587F" w:rsidRDefault="00E84B3F" w:rsidP="00E84B3F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drobného nehmotného majetku </w:t>
            </w:r>
          </w:p>
          <w:p w14:paraId="6B3B0A6E" w14:textId="77777777" w:rsidR="00E84B3F" w:rsidRPr="00AA587F" w:rsidRDefault="00E84B3F" w:rsidP="00E84B3F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hmotného majetku </w:t>
            </w:r>
          </w:p>
          <w:p w14:paraId="116154DB" w14:textId="06F79DEC" w:rsidR="00E84B3F" w:rsidRPr="00AA587F" w:rsidRDefault="00E84B3F" w:rsidP="00E84B3F">
            <w:pPr>
              <w:pStyle w:val="Odstavecseseznamem"/>
              <w:numPr>
                <w:ilvl w:val="0"/>
                <w:numId w:val="22"/>
              </w:numPr>
              <w:spacing w:line="276" w:lineRule="auto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 xml:space="preserve">Pořízení dlouhodobého nehmotného majetku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108CF" w14:textId="218A27CE" w:rsidR="00E84B3F" w:rsidRPr="00AA587F" w:rsidRDefault="00E84B3F" w:rsidP="00E84B3F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účetní/daňové doklady se zřejmou identifikací předmětu plnění pro posouzení způsobilosti; </w:t>
            </w:r>
          </w:p>
          <w:p w14:paraId="68BBD054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08340C46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zaplacení;</w:t>
            </w:r>
          </w:p>
          <w:p w14:paraId="338CC7F1" w14:textId="454F1F57" w:rsidR="00E84B3F" w:rsidRPr="00AA587F" w:rsidRDefault="00E84B3F" w:rsidP="00E84B3F">
            <w:pPr>
              <w:numPr>
                <w:ilvl w:val="0"/>
                <w:numId w:val="23"/>
              </w:numPr>
              <w:ind w:left="338" w:hanging="284"/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smlouva, případně její dodatky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.</w:t>
            </w:r>
          </w:p>
        </w:tc>
      </w:tr>
      <w:tr w:rsidR="00E84B3F" w:rsidRPr="00AA587F" w14:paraId="495BB1D4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F9AA" w14:textId="77777777" w:rsidR="00E84B3F" w:rsidRPr="00AA587F" w:rsidRDefault="00E84B3F" w:rsidP="00E84B3F">
            <w:pPr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  <w:t>Pořízení služeb bezprostředně souvisejících s realizací projektu:</w:t>
            </w:r>
          </w:p>
          <w:p w14:paraId="7620AB5F" w14:textId="77777777" w:rsidR="00E84B3F" w:rsidRPr="00AA587F" w:rsidRDefault="00E84B3F" w:rsidP="00E84B3F">
            <w:pPr>
              <w:pStyle w:val="Odstavecseseznamem"/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  <w:lang w:val="cs-CZ"/>
              </w:rPr>
            </w:pPr>
          </w:p>
          <w:p w14:paraId="5E5B59B0" w14:textId="77777777" w:rsidR="00E84B3F" w:rsidRPr="00AA587F" w:rsidRDefault="00E84B3F" w:rsidP="00E84B3F">
            <w:pPr>
              <w:pStyle w:val="Odstavecseseznamem"/>
              <w:numPr>
                <w:ilvl w:val="0"/>
                <w:numId w:val="24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Studie proveditelnosti,</w:t>
            </w:r>
          </w:p>
          <w:p w14:paraId="718CB0A4" w14:textId="77777777" w:rsidR="00E84B3F" w:rsidRPr="00AA587F" w:rsidRDefault="00E84B3F" w:rsidP="00E84B3F">
            <w:pPr>
              <w:pStyle w:val="Odstavecseseznamem"/>
              <w:numPr>
                <w:ilvl w:val="0"/>
                <w:numId w:val="24"/>
              </w:numPr>
              <w:spacing w:line="276" w:lineRule="auto"/>
              <w:rPr>
                <w:rFonts w:asciiTheme="majorHAnsi" w:hAnsiTheme="majorHAnsi"/>
                <w:bCs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Cs/>
                <w:sz w:val="22"/>
                <w:szCs w:val="22"/>
                <w:lang w:val="cs-CZ"/>
              </w:rPr>
              <w:t>zadávací a výběrová řízení (výdaje spojené s přípravou a realizací zadávacích a výběrových řízení)</w:t>
            </w:r>
          </w:p>
          <w:p w14:paraId="3D617F83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88D9" w14:textId="4C25D969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323FD8E1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3B55CFF2" w14:textId="77777777" w:rsidR="00E84B3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doklady o zaplacení; </w:t>
            </w:r>
          </w:p>
          <w:p w14:paraId="567006BB" w14:textId="49B18C07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lastRenderedPageBreak/>
              <w:t>výdaje za opakované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zadávací nebo 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výběrové řízení jsou způsobilé pouze v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případě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, pokud zadavatel zrušení zadávacího nebo výběrového řízení nezavinil sám a řízení bylo zrušeno v souladu s příslušnými předpisy</w:t>
            </w:r>
            <w:r w:rsidRPr="00D92F98">
              <w:rPr>
                <w:rFonts w:asciiTheme="majorHAnsi" w:hAnsiTheme="majorHAnsi"/>
                <w:sz w:val="22"/>
                <w:szCs w:val="22"/>
                <w:lang w:val="cs-CZ"/>
              </w:rPr>
              <w:t>;</w:t>
            </w:r>
          </w:p>
          <w:p w14:paraId="22BF095B" w14:textId="75A6E19D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dílo, případně její dodatky; </w:t>
            </w:r>
          </w:p>
          <w:p w14:paraId="15D69E3C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způsob výpočtu alikvotní částky, pokud se uplatňuje poměrná část výdaje pro projekt;</w:t>
            </w:r>
          </w:p>
          <w:p w14:paraId="01879494" w14:textId="6340CD54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E7844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E84B3F" w:rsidRPr="00AA587F" w14:paraId="6D279FF5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F778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lastRenderedPageBreak/>
              <w:t>Povinná publicita</w:t>
            </w:r>
          </w:p>
          <w:p w14:paraId="753F99A5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5417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účetní/daňové doklady s identifikací předmětu plnění pro posouzení způsobilosti;</w:t>
            </w:r>
          </w:p>
          <w:p w14:paraId="3C04C7A7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pokud nelze posoudit způsobilost výdaje podle identifikace předmětu plnění, doložit objednávku, dodací list, předávací protokol;</w:t>
            </w:r>
          </w:p>
          <w:p w14:paraId="1E6C2E95" w14:textId="1E2A37BA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smlouva o poskytnutí služeb, smlouva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dílo, případně její dodatky;</w:t>
            </w:r>
          </w:p>
          <w:p w14:paraId="6BA67D73" w14:textId="27BC0510" w:rsidR="00E84B3F" w:rsidRPr="00AA587F" w:rsidRDefault="00E84B3F" w:rsidP="00E84B3F">
            <w:pPr>
              <w:numPr>
                <w:ilvl w:val="0"/>
                <w:numId w:val="23"/>
              </w:numPr>
              <w:ind w:left="294" w:hanging="294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doklad o zaplacení.</w:t>
            </w:r>
          </w:p>
        </w:tc>
      </w:tr>
      <w:tr w:rsidR="00E84B3F" w:rsidRPr="00AA587F" w14:paraId="082108F0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06B86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 w:cs="Arial"/>
                <w:b/>
                <w:sz w:val="22"/>
                <w:szCs w:val="22"/>
                <w:lang w:val="cs-CZ"/>
              </w:rPr>
              <w:t>DPH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9AE59" w14:textId="77777777" w:rsidR="00E84B3F" w:rsidRPr="000F2F5C" w:rsidRDefault="00E84B3F" w:rsidP="00E84B3F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0F2F5C">
              <w:rPr>
                <w:rFonts w:asciiTheme="majorHAnsi" w:hAnsiTheme="majorHAnsi"/>
                <w:sz w:val="22"/>
                <w:szCs w:val="22"/>
                <w:lang w:val="cs-CZ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52C26EC9" w14:textId="54A89F6E" w:rsidR="00E84B3F" w:rsidRPr="00AA587F" w:rsidRDefault="00E84B3F" w:rsidP="00E84B3F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eastAsiaTheme="minorHAnsi" w:hAnsiTheme="majorHAnsi" w:cs="Cambria"/>
                <w:sz w:val="22"/>
                <w:szCs w:val="22"/>
                <w:lang w:val="cs-CZ" w:eastAsia="en-US"/>
              </w:rPr>
            </w:pPr>
            <w:r w:rsidRPr="000F2F5C">
              <w:rPr>
                <w:rFonts w:asciiTheme="majorHAnsi" w:hAnsiTheme="majorHAnsi"/>
                <w:sz w:val="22"/>
                <w:szCs w:val="22"/>
                <w:lang w:val="cs-CZ"/>
              </w:rPr>
              <w:t>při využití přenesené daňové povinnosti kopie evidence pro daňové účely a kopie výpisu z bankovního účtu jako doklad o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0F2F5C">
              <w:rPr>
                <w:rFonts w:asciiTheme="majorHAnsi" w:hAnsiTheme="majorHAnsi"/>
                <w:sz w:val="22"/>
                <w:szCs w:val="22"/>
                <w:lang w:val="cs-CZ"/>
              </w:rPr>
              <w:t>úhradě daňové povinnosti OFS.</w:t>
            </w:r>
          </w:p>
        </w:tc>
      </w:tr>
      <w:tr w:rsidR="00E84B3F" w:rsidRPr="00AA587F" w14:paraId="2216E3E2" w14:textId="77777777" w:rsidTr="00D92F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9296" w14:textId="77777777" w:rsidR="00E84B3F" w:rsidRPr="00AA587F" w:rsidRDefault="00E84B3F" w:rsidP="00E84B3F">
            <w:pPr>
              <w:tabs>
                <w:tab w:val="left" w:pos="4050"/>
              </w:tabs>
              <w:jc w:val="both"/>
              <w:rPr>
                <w:rFonts w:asciiTheme="majorHAnsi" w:hAnsiTheme="majorHAnsi" w:cs="Arial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b/>
                <w:sz w:val="22"/>
                <w:szCs w:val="22"/>
                <w:lang w:val="cs-CZ"/>
              </w:rPr>
              <w:t>Účetní doklady do 10 000 Kč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4758E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Výdaje do 10 000 Kč lze uvést v Seznamu účetních dokladů v MS2014+ a nedokládat k nim faktury, paragony a další účetní doklady; </w:t>
            </w:r>
          </w:p>
          <w:p w14:paraId="647ECC88" w14:textId="77777777" w:rsidR="00E84B3F" w:rsidRPr="00AA587F" w:rsidRDefault="00E84B3F" w:rsidP="00E84B3F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Maximální limit pro začlenění do seznamu účetních dokladů je 10 000 Kč včetně DPH za jeden účetní doklad; </w:t>
            </w:r>
          </w:p>
          <w:p w14:paraId="6F7978A9" w14:textId="63F91607" w:rsidR="00E84B3F" w:rsidRPr="00AA587F" w:rsidRDefault="00E84B3F" w:rsidP="00E84B3F">
            <w:pPr>
              <w:numPr>
                <w:ilvl w:val="0"/>
                <w:numId w:val="23"/>
              </w:numPr>
              <w:ind w:left="318" w:hanging="318"/>
              <w:jc w:val="both"/>
              <w:rPr>
                <w:rFonts w:asciiTheme="majorHAnsi" w:eastAsiaTheme="minorHAnsi" w:hAnsiTheme="majorHAnsi" w:cs="Symbol"/>
                <w:sz w:val="22"/>
                <w:szCs w:val="22"/>
                <w:lang w:val="cs-CZ" w:eastAsia="en-US"/>
              </w:rPr>
            </w:pP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Pro tyto výdaje platí povinnost předložit v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 </w:t>
            </w:r>
            <w:r w:rsidRPr="00AA587F">
              <w:rPr>
                <w:rFonts w:asciiTheme="majorHAnsi" w:hAnsiTheme="majorHAnsi"/>
                <w:sz w:val="22"/>
                <w:szCs w:val="22"/>
                <w:lang w:val="cs-CZ"/>
              </w:rPr>
              <w:t>případě kontroly originály příslušných účetních dokladů.</w:t>
            </w:r>
          </w:p>
        </w:tc>
      </w:tr>
    </w:tbl>
    <w:p w14:paraId="63310B93" w14:textId="77777777" w:rsidR="00D92F98" w:rsidRPr="005A65EB" w:rsidRDefault="00D92F98" w:rsidP="00683DE5">
      <w:pPr>
        <w:rPr>
          <w:rFonts w:asciiTheme="majorHAnsi" w:hAnsiTheme="majorHAnsi" w:cs="MyriadPro-Black"/>
          <w:caps/>
          <w:color w:val="A6A6A6"/>
          <w:sz w:val="22"/>
          <w:szCs w:val="22"/>
        </w:rPr>
      </w:pPr>
    </w:p>
    <w:sectPr w:rsidR="00D92F98" w:rsidRPr="005A65EB" w:rsidSect="0053555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FF3A8" w14:textId="77777777" w:rsidR="00DB6F11" w:rsidRDefault="00DB6F11" w:rsidP="00535558">
      <w:pPr>
        <w:spacing w:after="0"/>
      </w:pPr>
      <w:r>
        <w:separator/>
      </w:r>
    </w:p>
  </w:endnote>
  <w:endnote w:type="continuationSeparator" w:id="0">
    <w:p w14:paraId="79117E37" w14:textId="77777777" w:rsidR="00DB6F11" w:rsidRDefault="00DB6F11" w:rsidP="0053555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B75D44" w14:textId="77777777" w:rsidR="00DB6F11" w:rsidRDefault="00DB6F11" w:rsidP="00535558">
      <w:pPr>
        <w:spacing w:after="0"/>
      </w:pPr>
      <w:r>
        <w:separator/>
      </w:r>
    </w:p>
  </w:footnote>
  <w:footnote w:type="continuationSeparator" w:id="0">
    <w:p w14:paraId="48C022A3" w14:textId="77777777" w:rsidR="00DB6F11" w:rsidRDefault="00DB6F11" w:rsidP="0053555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44BA7" w14:textId="77777777" w:rsidR="00535558" w:rsidRDefault="00535558" w:rsidP="005355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5FA84" w14:textId="77777777" w:rsidR="00535558" w:rsidRDefault="00535558" w:rsidP="00535558">
    <w:pPr>
      <w:pStyle w:val="Zhlav"/>
      <w:jc w:val="center"/>
    </w:pPr>
    <w:r>
      <w:rPr>
        <w:noProof/>
        <w:lang w:eastAsia="cs-CZ"/>
      </w:rPr>
      <w:drawing>
        <wp:inline distT="0" distB="0" distL="0" distR="0" wp14:anchorId="2DCCE9EC" wp14:editId="2936CB57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7052"/>
    <w:multiLevelType w:val="hybridMultilevel"/>
    <w:tmpl w:val="B048611A"/>
    <w:lvl w:ilvl="0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E555A9"/>
    <w:multiLevelType w:val="hybridMultilevel"/>
    <w:tmpl w:val="E97CED7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26FD9"/>
    <w:multiLevelType w:val="hybridMultilevel"/>
    <w:tmpl w:val="C02AB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77771"/>
    <w:multiLevelType w:val="hybridMultilevel"/>
    <w:tmpl w:val="DBE6872E"/>
    <w:lvl w:ilvl="0" w:tplc="264A726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818D44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239B4"/>
    <w:multiLevelType w:val="hybridMultilevel"/>
    <w:tmpl w:val="4F6692D6"/>
    <w:lvl w:ilvl="0" w:tplc="7214DE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8D5B49"/>
    <w:multiLevelType w:val="hybridMultilevel"/>
    <w:tmpl w:val="A71C53F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86F77"/>
    <w:multiLevelType w:val="hybridMultilevel"/>
    <w:tmpl w:val="BC5EE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DC9E9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Theme="majorHAnsi" w:eastAsia="MS Mincho" w:hAnsiTheme="majorHAnsi" w:cs="Arial"/>
      </w:rPr>
    </w:lvl>
    <w:lvl w:ilvl="2" w:tplc="61BCD1DE">
      <w:start w:val="2"/>
      <w:numFmt w:val="upperLetter"/>
      <w:lvlText w:val="%3."/>
      <w:lvlJc w:val="left"/>
      <w:pPr>
        <w:ind w:left="2160" w:hanging="360"/>
      </w:pPr>
      <w:rPr>
        <w:rFonts w:ascii="Cambria" w:hAnsi="Cambri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9250E"/>
    <w:multiLevelType w:val="hybridMultilevel"/>
    <w:tmpl w:val="9D80B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B5E91"/>
    <w:multiLevelType w:val="multilevel"/>
    <w:tmpl w:val="90904B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5F53010"/>
    <w:multiLevelType w:val="hybridMultilevel"/>
    <w:tmpl w:val="28629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3438C"/>
    <w:multiLevelType w:val="hybridMultilevel"/>
    <w:tmpl w:val="655E4B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50F25"/>
    <w:multiLevelType w:val="hybridMultilevel"/>
    <w:tmpl w:val="6730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56704"/>
    <w:multiLevelType w:val="hybridMultilevel"/>
    <w:tmpl w:val="B1582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59777B"/>
    <w:multiLevelType w:val="hybridMultilevel"/>
    <w:tmpl w:val="D83AD912"/>
    <w:lvl w:ilvl="0" w:tplc="040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9" w15:restartNumberingAfterBreak="0">
    <w:nsid w:val="55561B51"/>
    <w:multiLevelType w:val="hybridMultilevel"/>
    <w:tmpl w:val="6B5C1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64990"/>
    <w:multiLevelType w:val="hybridMultilevel"/>
    <w:tmpl w:val="97F6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E35B70"/>
    <w:multiLevelType w:val="hybridMultilevel"/>
    <w:tmpl w:val="502073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443CEE"/>
    <w:multiLevelType w:val="hybridMultilevel"/>
    <w:tmpl w:val="A60810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D2CA9"/>
    <w:multiLevelType w:val="hybridMultilevel"/>
    <w:tmpl w:val="1AD859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21"/>
  </w:num>
  <w:num w:numId="4">
    <w:abstractNumId w:val="11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13"/>
  </w:num>
  <w:num w:numId="10">
    <w:abstractNumId w:val="22"/>
  </w:num>
  <w:num w:numId="11">
    <w:abstractNumId w:val="2"/>
  </w:num>
  <w:num w:numId="12">
    <w:abstractNumId w:val="24"/>
  </w:num>
  <w:num w:numId="13">
    <w:abstractNumId w:val="18"/>
  </w:num>
  <w:num w:numId="14">
    <w:abstractNumId w:val="12"/>
  </w:num>
  <w:num w:numId="15">
    <w:abstractNumId w:val="15"/>
  </w:num>
  <w:num w:numId="16">
    <w:abstractNumId w:val="2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0"/>
  </w:num>
  <w:num w:numId="19">
    <w:abstractNumId w:val="16"/>
  </w:num>
  <w:num w:numId="20">
    <w:abstractNumId w:val="4"/>
  </w:num>
  <w:num w:numId="21">
    <w:abstractNumId w:val="6"/>
  </w:num>
  <w:num w:numId="22">
    <w:abstractNumId w:val="14"/>
  </w:num>
  <w:num w:numId="2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5"/>
  </w:num>
  <w:num w:numId="25">
    <w:abstractNumId w:val="20"/>
  </w:num>
  <w:num w:numId="26">
    <w:abstractNumId w:val="17"/>
  </w:num>
  <w:num w:numId="27">
    <w:abstractNumId w:val="21"/>
  </w:num>
  <w:num w:numId="28">
    <w:abstractNumId w:val="19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58"/>
    <w:rsid w:val="000415CF"/>
    <w:rsid w:val="00045AB6"/>
    <w:rsid w:val="000F2F5C"/>
    <w:rsid w:val="00116CE8"/>
    <w:rsid w:val="00155B24"/>
    <w:rsid w:val="003527B1"/>
    <w:rsid w:val="00446FD4"/>
    <w:rsid w:val="00466669"/>
    <w:rsid w:val="004A4BF9"/>
    <w:rsid w:val="004C3F21"/>
    <w:rsid w:val="004C786B"/>
    <w:rsid w:val="0052177E"/>
    <w:rsid w:val="00535558"/>
    <w:rsid w:val="00582E88"/>
    <w:rsid w:val="005A65EB"/>
    <w:rsid w:val="00674045"/>
    <w:rsid w:val="00683DE5"/>
    <w:rsid w:val="006F4F97"/>
    <w:rsid w:val="007258DA"/>
    <w:rsid w:val="0077486F"/>
    <w:rsid w:val="007F2D32"/>
    <w:rsid w:val="007F45B3"/>
    <w:rsid w:val="00856C45"/>
    <w:rsid w:val="008D72B1"/>
    <w:rsid w:val="00930E43"/>
    <w:rsid w:val="0094057C"/>
    <w:rsid w:val="00995A01"/>
    <w:rsid w:val="009A4B83"/>
    <w:rsid w:val="00A954D7"/>
    <w:rsid w:val="00AA587F"/>
    <w:rsid w:val="00AC79FE"/>
    <w:rsid w:val="00AE7844"/>
    <w:rsid w:val="00B95E78"/>
    <w:rsid w:val="00C24704"/>
    <w:rsid w:val="00D92F98"/>
    <w:rsid w:val="00DB6F11"/>
    <w:rsid w:val="00E2264E"/>
    <w:rsid w:val="00E84B3F"/>
    <w:rsid w:val="00EC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02A2071"/>
  <w15:docId w15:val="{15C0F42F-2952-4FCC-B5F8-E0E86013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704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paragraph" w:styleId="Nadpis1">
    <w:name w:val="heading 1"/>
    <w:basedOn w:val="Normln"/>
    <w:next w:val="Normln"/>
    <w:link w:val="Nadpis1Char"/>
    <w:uiPriority w:val="9"/>
    <w:qFormat/>
    <w:rsid w:val="00C2470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24704"/>
    <w:pPr>
      <w:keepNext/>
      <w:keepLines/>
      <w:spacing w:before="320" w:after="12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247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527B1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527B1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527B1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527B1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527B1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527B1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character" w:customStyle="1" w:styleId="Nadpis2Char">
    <w:name w:val="Nadpis 2 Char"/>
    <w:basedOn w:val="Standardnpsmoodstavce"/>
    <w:link w:val="Nadpis2"/>
    <w:uiPriority w:val="9"/>
    <w:rsid w:val="00C24704"/>
    <w:rPr>
      <w:rFonts w:ascii="Cambria" w:eastAsiaTheme="majorEastAsia" w:hAnsi="Cambria" w:cstheme="majorBidi"/>
      <w:b/>
      <w:bCs/>
      <w:color w:val="000000" w:themeColor="text1"/>
      <w:sz w:val="28"/>
      <w:szCs w:val="26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C24704"/>
    <w:rPr>
      <w:rFonts w:asciiTheme="majorHAnsi" w:eastAsiaTheme="majorEastAsia" w:hAnsiTheme="majorHAnsi" w:cstheme="majorBidi"/>
      <w:b/>
      <w:bCs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C24704"/>
    <w:pPr>
      <w:ind w:left="720"/>
      <w:contextualSpacing/>
    </w:pPr>
    <w:rPr>
      <w:rFonts w:cs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C24704"/>
    <w:rPr>
      <w:rFonts w:ascii="Cambria" w:eastAsia="MS Mincho" w:hAnsi="Cambria" w:cs="Times New Roman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5355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35558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55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558"/>
    <w:rPr>
      <w:rFonts w:ascii="Tahoma" w:eastAsia="MS Mincho" w:hAnsi="Tahoma" w:cs="Tahoma"/>
      <w:sz w:val="16"/>
      <w:szCs w:val="16"/>
      <w:lang w:eastAsia="ja-JP"/>
    </w:rPr>
  </w:style>
  <w:style w:type="paragraph" w:customStyle="1" w:styleId="Zkladnodstavec">
    <w:name w:val="[Základní odstavec]"/>
    <w:basedOn w:val="Normln"/>
    <w:uiPriority w:val="99"/>
    <w:rsid w:val="0053555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Nadpis4Char">
    <w:name w:val="Nadpis 4 Char"/>
    <w:basedOn w:val="Standardnpsmoodstavce"/>
    <w:link w:val="Nadpis4"/>
    <w:uiPriority w:val="9"/>
    <w:rsid w:val="003527B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ja-JP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527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ja-JP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527B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ja-JP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ja-JP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527B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ja-JP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527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ja-JP"/>
    </w:rPr>
  </w:style>
  <w:style w:type="table" w:styleId="Mkatabulky">
    <w:name w:val="Table Grid"/>
    <w:basedOn w:val="Normlntabulka"/>
    <w:uiPriority w:val="59"/>
    <w:rsid w:val="00D92F98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2264E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semiHidden/>
    <w:unhideWhenUsed/>
    <w:rsid w:val="00E2264E"/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semiHidden/>
    <w:rsid w:val="00E2264E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26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64E"/>
    <w:rPr>
      <w:rFonts w:ascii="Cambria" w:eastAsia="MS Mincho" w:hAnsi="Cambria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5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8C30B-F0CA-4A1E-8E64-EB5A09FBF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1428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Špačková</dc:creator>
  <cp:lastModifiedBy>Habová Soňa</cp:lastModifiedBy>
  <cp:revision>31</cp:revision>
  <dcterms:created xsi:type="dcterms:W3CDTF">2016-05-29T12:15:00Z</dcterms:created>
  <dcterms:modified xsi:type="dcterms:W3CDTF">2019-09-26T08:25:00Z</dcterms:modified>
</cp:coreProperties>
</file>